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3D30" w14:textId="2D38D60D" w:rsidR="005C0B41" w:rsidRDefault="00000000">
      <w:pPr>
        <w:rPr>
          <w:b/>
        </w:rPr>
      </w:pPr>
      <w:r>
        <w:rPr>
          <w:b/>
        </w:rPr>
        <w:t xml:space="preserve">Rektor </w:t>
      </w:r>
      <w:r>
        <w:rPr>
          <w:b/>
          <w:color w:val="00A933"/>
        </w:rPr>
        <w:t>[název univerzity]</w:t>
      </w:r>
      <w:r>
        <w:rPr>
          <w:b/>
          <w:color w:val="00A933"/>
        </w:rPr>
        <w:tab/>
      </w:r>
      <w:r>
        <w:rPr>
          <w:b/>
          <w:color w:val="00A933"/>
        </w:rPr>
        <w:tab/>
      </w:r>
      <w:r>
        <w:rPr>
          <w:b/>
          <w:color w:val="00A933"/>
        </w:rPr>
        <w:tab/>
        <w:t xml:space="preserve">            </w:t>
      </w:r>
      <w:r w:rsidR="007D693F">
        <w:rPr>
          <w:b/>
          <w:color w:val="00A933"/>
        </w:rPr>
        <w:t xml:space="preserve">           </w:t>
      </w:r>
      <w:r>
        <w:rPr>
          <w:b/>
          <w:color w:val="00A933"/>
        </w:rPr>
        <w:t xml:space="preserve"> </w:t>
      </w:r>
      <w:r>
        <w:rPr>
          <w:i/>
          <w:iCs/>
          <w:color w:val="FF0000"/>
          <w:sz w:val="20"/>
          <w:szCs w:val="20"/>
        </w:rPr>
        <w:t xml:space="preserve">created by Kirill Shchetiniuk aka </w:t>
      </w:r>
      <w:r w:rsidR="00336DCC">
        <w:rPr>
          <w:i/>
          <w:iCs/>
          <w:color w:val="FF0000"/>
          <w:sz w:val="20"/>
          <w:szCs w:val="20"/>
        </w:rPr>
        <w:t>@</w:t>
      </w:r>
      <w:r>
        <w:rPr>
          <w:i/>
          <w:iCs/>
          <w:color w:val="FF0000"/>
          <w:sz w:val="20"/>
          <w:szCs w:val="20"/>
        </w:rPr>
        <w:t>Spagetik</w:t>
      </w:r>
    </w:p>
    <w:p w14:paraId="6B624F19" w14:textId="77777777" w:rsidR="005C0B41" w:rsidRDefault="00000000">
      <w:pPr>
        <w:rPr>
          <w:color w:val="00A933"/>
        </w:rPr>
      </w:pPr>
      <w:r>
        <w:rPr>
          <w:color w:val="00A933"/>
        </w:rPr>
        <w:t>[adresa rektorátu univerzity]</w:t>
      </w:r>
    </w:p>
    <w:p w14:paraId="35816B2B" w14:textId="77777777" w:rsidR="005C0B41" w:rsidRDefault="005C0B41">
      <w:pPr>
        <w:rPr>
          <w:b/>
        </w:rPr>
      </w:pPr>
    </w:p>
    <w:p w14:paraId="40F9187A" w14:textId="77777777" w:rsidR="005C0B41" w:rsidRDefault="00000000">
      <w:pPr>
        <w:rPr>
          <w:color w:val="000000"/>
        </w:rPr>
      </w:pPr>
      <w:r>
        <w:rPr>
          <w:color w:val="000000"/>
        </w:rPr>
        <w:t xml:space="preserve">prostřednictvím </w:t>
      </w:r>
    </w:p>
    <w:p w14:paraId="2F2CE194" w14:textId="77777777" w:rsidR="005C0B41" w:rsidRDefault="00000000">
      <w:pPr>
        <w:rPr>
          <w:color w:val="00A933"/>
        </w:rPr>
      </w:pPr>
      <w:r>
        <w:rPr>
          <w:color w:val="00A933"/>
        </w:rPr>
        <w:t>[orgán, který rozhodnutí o nepřijetí vydal, např. studijní oddělení fakulty]</w:t>
      </w:r>
    </w:p>
    <w:p w14:paraId="67D6BBC3" w14:textId="77777777" w:rsidR="005C0B41" w:rsidRDefault="00000000">
      <w:pPr>
        <w:rPr>
          <w:color w:val="00A933"/>
        </w:rPr>
      </w:pPr>
      <w:r>
        <w:rPr>
          <w:color w:val="00A933"/>
        </w:rPr>
        <w:t>[adresa fakulty]</w:t>
      </w:r>
    </w:p>
    <w:p w14:paraId="33EE0F3E" w14:textId="77777777" w:rsidR="005C0B41" w:rsidRDefault="005C0B41">
      <w:pPr>
        <w:rPr>
          <w:color w:val="00A933"/>
        </w:rPr>
      </w:pPr>
    </w:p>
    <w:p w14:paraId="4ECB8A79" w14:textId="77777777" w:rsidR="005C0B41" w:rsidRDefault="005C0B41">
      <w:pPr>
        <w:rPr>
          <w:color w:val="00A933"/>
        </w:rPr>
      </w:pPr>
    </w:p>
    <w:p w14:paraId="718C32B3" w14:textId="77777777" w:rsidR="005C0B41" w:rsidRDefault="00000000">
      <w:pPr>
        <w:rPr>
          <w:color w:val="00A933"/>
        </w:rPr>
      </w:pPr>
      <w:r>
        <w:rPr>
          <w:color w:val="00A933"/>
        </w:rPr>
        <w:t>[Vaše jméno a příjmení]</w:t>
      </w:r>
    </w:p>
    <w:p w14:paraId="2A81E8B3" w14:textId="77777777" w:rsidR="005C0B41" w:rsidRDefault="00000000">
      <w:pPr>
        <w:rPr>
          <w:color w:val="00A933"/>
        </w:rPr>
      </w:pPr>
      <w:r>
        <w:rPr>
          <w:color w:val="00A933"/>
        </w:rPr>
        <w:t>[Vaše datum narození]</w:t>
      </w:r>
    </w:p>
    <w:p w14:paraId="54C8F59D" w14:textId="77777777" w:rsidR="005C0B41" w:rsidRDefault="00000000">
      <w:r>
        <w:rPr>
          <w:color w:val="00A933"/>
        </w:rPr>
        <w:t>[Vaše ID nebo číslo přihlášky]</w:t>
      </w:r>
    </w:p>
    <w:p w14:paraId="3C837907" w14:textId="77777777" w:rsidR="005C0B41" w:rsidRDefault="00000000">
      <w:r>
        <w:rPr>
          <w:color w:val="00A933"/>
        </w:rPr>
        <w:t>[Vaše kontaktni adresa]</w:t>
      </w:r>
    </w:p>
    <w:p w14:paraId="1AC6D816" w14:textId="77777777" w:rsidR="005C0B41" w:rsidRDefault="005C0B41">
      <w:pPr>
        <w:rPr>
          <w:color w:val="00A933"/>
        </w:rPr>
      </w:pPr>
    </w:p>
    <w:p w14:paraId="595C95F6" w14:textId="77777777" w:rsidR="005C0B41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Věc: Odvolání proti rozhodnutí o nepřijetí ke studiu                     </w:t>
      </w:r>
      <w:r>
        <w:rPr>
          <w:b/>
          <w:bCs/>
          <w:color w:val="FFFFFF"/>
          <w:sz w:val="16"/>
          <w:szCs w:val="16"/>
        </w:rPr>
        <w:t>by Kirill Shchetiniuk aka Spagetik</w:t>
      </w:r>
    </w:p>
    <w:p w14:paraId="4FF1F3A1" w14:textId="77777777" w:rsidR="005C0B41" w:rsidRDefault="005C0B41">
      <w:pPr>
        <w:rPr>
          <w:b/>
          <w:bCs/>
          <w:color w:val="000000"/>
        </w:rPr>
      </w:pPr>
    </w:p>
    <w:p w14:paraId="101C4B99" w14:textId="77777777" w:rsidR="005C0B41" w:rsidRDefault="00000000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Rozhodnutím děkana fakulty </w:t>
      </w:r>
      <w:r>
        <w:rPr>
          <w:color w:val="00A933"/>
        </w:rPr>
        <w:t>[název fakulty]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č. j. </w:t>
      </w:r>
      <w:r>
        <w:rPr>
          <w:b/>
          <w:bCs/>
          <w:color w:val="00A933"/>
        </w:rPr>
        <w:t>[číslo jednací rozhodnutí]</w:t>
      </w:r>
      <w:r>
        <w:rPr>
          <w:b/>
          <w:bCs/>
          <w:color w:val="000000"/>
        </w:rPr>
        <w:t xml:space="preserve">, ze dne </w:t>
      </w:r>
      <w:r>
        <w:rPr>
          <w:b/>
          <w:bCs/>
          <w:color w:val="00A933"/>
        </w:rPr>
        <w:t>[datum vydání rozhodnutí]</w:t>
      </w:r>
      <w:r>
        <w:rPr>
          <w:color w:val="000000"/>
        </w:rPr>
        <w:t xml:space="preserve">, bylo rozhodnuto, že jsem nesplnil/a podmínky pro přijetí ke studiu na fakultu </w:t>
      </w:r>
      <w:r>
        <w:rPr>
          <w:color w:val="00A933"/>
        </w:rPr>
        <w:t>[název fakulty]</w:t>
      </w:r>
      <w:r>
        <w:rPr>
          <w:color w:val="000000"/>
        </w:rPr>
        <w:t xml:space="preserve">, studijní program </w:t>
      </w:r>
      <w:r>
        <w:rPr>
          <w:b/>
          <w:bCs/>
          <w:color w:val="00A933"/>
        </w:rPr>
        <w:t>[název programu]</w:t>
      </w:r>
      <w:r>
        <w:rPr>
          <w:color w:val="000000"/>
        </w:rPr>
        <w:t xml:space="preserve">, prezenční formy </w:t>
      </w:r>
      <w:r>
        <w:rPr>
          <w:color w:val="00A933"/>
        </w:rPr>
        <w:t>[bakalářského / magisterského / doktorského]</w:t>
      </w:r>
      <w:r>
        <w:rPr>
          <w:color w:val="000000"/>
        </w:rPr>
        <w:t xml:space="preserve"> studia.</w:t>
      </w:r>
    </w:p>
    <w:p w14:paraId="288CD379" w14:textId="77777777" w:rsidR="005C0B41" w:rsidRDefault="005C0B41">
      <w:pPr>
        <w:spacing w:line="276" w:lineRule="auto"/>
        <w:jc w:val="both"/>
        <w:rPr>
          <w:color w:val="000000"/>
        </w:rPr>
      </w:pPr>
    </w:p>
    <w:p w14:paraId="3D9986D9" w14:textId="77777777" w:rsidR="005C0B41" w:rsidRDefault="00000000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Proti zhora označenému rozhodnutí o nepřijetí podávám v souladu s </w:t>
      </w:r>
      <w:r>
        <w:rPr>
          <w:b/>
          <w:color w:val="000000"/>
        </w:rPr>
        <w:t>§ 50 odst. 7 zákona č. 111/1998 Sb.</w:t>
      </w:r>
      <w:r>
        <w:rPr>
          <w:color w:val="000000"/>
        </w:rPr>
        <w:t>, o vysokých školách a o změně a doplnění dalších zákonů (dále jen „zákon o vysokých školách“), v zákonné lhůtě toto</w:t>
      </w:r>
    </w:p>
    <w:p w14:paraId="45D70E05" w14:textId="77777777" w:rsidR="005C0B41" w:rsidRDefault="00000000">
      <w:pPr>
        <w:pStyle w:val="BodyText"/>
        <w:jc w:val="center"/>
        <w:rPr>
          <w:b/>
        </w:rPr>
      </w:pPr>
      <w:r>
        <w:rPr>
          <w:b/>
        </w:rPr>
        <w:t>o d v o l á n í .</w:t>
      </w:r>
    </w:p>
    <w:p w14:paraId="6641B1D4" w14:textId="77777777" w:rsidR="005C0B41" w:rsidRDefault="00000000">
      <w:pPr>
        <w:pStyle w:val="BodyText"/>
        <w:jc w:val="both"/>
      </w:pPr>
      <w:r>
        <w:t>Napadené rozhodnutí o mém nepřijetí považuji za nezákonné a založené na nesprávném právním posouzení, a to z několika důvodů.</w:t>
      </w:r>
    </w:p>
    <w:p w14:paraId="014FEDF5" w14:textId="77777777" w:rsidR="005C0B41" w:rsidRDefault="00000000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rPr>
          <w:b/>
        </w:rPr>
        <w:t>Nezákonnost podmínky přijetí dle zákona o vysokých školách.</w:t>
      </w:r>
      <w:r>
        <w:t xml:space="preserve"> Zákon o vysokých školách v § 49 odst. 1 taxativně (úplným výčtem) stanoví, jaké podmínky může vysoká škola pro přijetí ke studiu stanovit. Jedná se o podmínky týkající se </w:t>
      </w:r>
      <w:r>
        <w:rPr>
          <w:b/>
        </w:rPr>
        <w:t>znalostí, schopností, nadání, prospěchu nebo zdravotní způsobilosti</w:t>
      </w:r>
      <w:r>
        <w:t>.</w:t>
      </w:r>
    </w:p>
    <w:p w14:paraId="72687E9B" w14:textId="77777777" w:rsidR="005C0B41" w:rsidRDefault="00000000" w:rsidP="00336DCC">
      <w:pPr>
        <w:pStyle w:val="BodyText"/>
        <w:ind w:left="708"/>
        <w:jc w:val="both"/>
      </w:pPr>
      <w:r>
        <w:rPr>
          <w:b/>
        </w:rPr>
        <w:t>Státní příslušnost uchazeče mezi těmito zákonem povolenými podmínkami uvedena není.</w:t>
      </w:r>
      <w:r>
        <w:t xml:space="preserve"> Pokud bylo rozhodnutí o mém nepřijetí založeno na mé státní příslušnosti, byla uplatněna podmínka, kterou zákon o vysokých školách neumožňuje. Již z tohoto důvodu je napadené rozhodnutí v rozporu se zákonem.</w:t>
      </w:r>
    </w:p>
    <w:p w14:paraId="2DCDFFC4" w14:textId="77777777" w:rsidR="005C0B41" w:rsidRDefault="00000000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rPr>
          <w:b/>
        </w:rPr>
        <w:t>Diskriminace na základě státní příslušnosti a právo na vzdělání a porušení mezinárodních závazků.</w:t>
      </w:r>
      <w:r>
        <w:t xml:space="preserve"> Postup založený na mé státní příslušnosti představuje plošné znevýhodnění a je v přímém rozporu s právem na vzdělání, garantovaným </w:t>
      </w:r>
      <w:r>
        <w:rPr>
          <w:b/>
          <w:bCs/>
        </w:rPr>
        <w:t>čl. 33 Listiny základních práv a svobod</w:t>
      </w:r>
      <w:r>
        <w:t xml:space="preserve">. </w:t>
      </w:r>
    </w:p>
    <w:p w14:paraId="52D9C02B" w14:textId="77777777" w:rsidR="005C0B41" w:rsidRDefault="00000000" w:rsidP="00336DCC">
      <w:pPr>
        <w:pStyle w:val="BodyText"/>
        <w:ind w:left="708"/>
        <w:jc w:val="both"/>
      </w:pPr>
      <w:r>
        <w:t xml:space="preserve">Podle </w:t>
      </w:r>
      <w:r>
        <w:rPr>
          <w:b/>
          <w:bCs/>
        </w:rPr>
        <w:t>§ 49 odst. 2 zákona o vysokých školách</w:t>
      </w:r>
      <w:r>
        <w:t xml:space="preserve"> přitom platí, že podmínky pro přijetí cizinců „</w:t>
      </w:r>
      <w:r>
        <w:rPr>
          <w:i/>
        </w:rPr>
        <w:t>musí umožnit splnění závazků, které vyplývají z mezinárodních smluv, kterými je Česká republika vázána.“</w:t>
      </w:r>
      <w:r>
        <w:t xml:space="preserve"> Jednou z takových závazných mezinárodních smluv je i </w:t>
      </w:r>
      <w:r>
        <w:rPr>
          <w:b/>
        </w:rPr>
        <w:t>Listina základních práv EU</w:t>
      </w:r>
      <w:r>
        <w:t xml:space="preserve">, která v </w:t>
      </w:r>
      <w:r>
        <w:rPr>
          <w:b/>
        </w:rPr>
        <w:t>článku 14</w:t>
      </w:r>
      <w:r>
        <w:t xml:space="preserve"> zaručuje právo na vzdělání a v </w:t>
      </w:r>
      <w:r>
        <w:rPr>
          <w:b/>
        </w:rPr>
        <w:t>článku 21</w:t>
      </w:r>
      <w:r>
        <w:t xml:space="preserve"> zakazuje jakoukoli diskriminaci na základě státní příslušnosti. Tím, že vysoká škola uplatnila kritérium státní příslušnosti, porušila nejen obecný zákaz diskriminace, ale i svou konkrétní zákonnou povinnost řídit se při stanovování podmínek pro cizince mezinárodními smlouvami.</w:t>
      </w:r>
    </w:p>
    <w:p w14:paraId="06AE13C8" w14:textId="77777777" w:rsidR="005C0B41" w:rsidRDefault="00000000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rPr>
          <w:b/>
          <w:color w:val="000000"/>
        </w:rPr>
        <w:lastRenderedPageBreak/>
        <w:t>Nesprávný výklad mezinárodních sankcí dle zjištění Veřejného ochránce práv.</w:t>
      </w:r>
      <w:r>
        <w:rPr>
          <w:color w:val="000000"/>
        </w:rPr>
        <w:t xml:space="preserve"> Na nesprávnost postupu vysokých škol upozornil Veřejný ochránce práv ve své </w:t>
      </w:r>
      <w:r>
        <w:rPr>
          <w:b/>
        </w:rPr>
        <w:t>Zprávě o šetření sp. zn.: 14540/2022/VOP/LK ze dne 12. října 2023</w:t>
      </w:r>
      <w:r>
        <w:t>. Zpráva konstatuje, že vysoké školy a orgány koordinující sankce pochybily, když nesprávně vykládaly relevantní nařízení EU.</w:t>
      </w:r>
    </w:p>
    <w:p w14:paraId="5F39912F" w14:textId="77777777" w:rsidR="005C0B41" w:rsidRDefault="00000000">
      <w:pPr>
        <w:pStyle w:val="BodyText"/>
        <w:jc w:val="both"/>
      </w:pPr>
      <w:r>
        <w:tab/>
        <w:t>Zpráva ombudsmana jasně uvádí, že:</w:t>
      </w:r>
    </w:p>
    <w:p w14:paraId="3E839463" w14:textId="77777777" w:rsidR="005C0B41" w:rsidRDefault="00000000">
      <w:pPr>
        <w:pStyle w:val="BodyText"/>
        <w:numPr>
          <w:ilvl w:val="1"/>
          <w:numId w:val="2"/>
        </w:numPr>
        <w:jc w:val="both"/>
      </w:pPr>
      <w:r>
        <w:t xml:space="preserve">Mezinárodní sankce </w:t>
      </w:r>
      <w:r>
        <w:rPr>
          <w:b/>
        </w:rPr>
        <w:t>nezakazují studium osobám na základě jejich státní příslušnosti</w:t>
      </w:r>
      <w:r>
        <w:t>. Omezující opatření se vztahují na poskytování technické pomoci „v Rusku nebo pro použití v Rusku“, nikoliv plošně na všechny občany těchto států studující v EU.</w:t>
      </w:r>
    </w:p>
    <w:p w14:paraId="58E06B69" w14:textId="77777777" w:rsidR="005C0B41" w:rsidRDefault="00000000">
      <w:pPr>
        <w:pStyle w:val="BodyText"/>
        <w:numPr>
          <w:ilvl w:val="1"/>
          <w:numId w:val="2"/>
        </w:numPr>
        <w:jc w:val="both"/>
      </w:pPr>
      <w:r>
        <w:t>Vysoké školy aplikovaly sankce příliš široce, když identifikovaly rizikové studenty pouze podle jejich ruské či běloruské státní příslušnosti , aniž by měly konkrétní indicie o tom, že nabyté znalosti budou skutečně použity v dotčených zemích.</w:t>
      </w:r>
    </w:p>
    <w:p w14:paraId="348585FE" w14:textId="77777777" w:rsidR="005C0B41" w:rsidRDefault="00000000">
      <w:pPr>
        <w:pStyle w:val="BodyText"/>
        <w:numPr>
          <w:ilvl w:val="1"/>
          <w:numId w:val="2"/>
        </w:numPr>
        <w:jc w:val="both"/>
      </w:pPr>
      <w:r>
        <w:t>Postup, kdy jsou uchazeči či studenti z Ruska a Běloruska nuceni žádat o výjimky, je nesprávný a přenáší důkazní břemeno na studenty, kteří nemohou prokázat negativní skutečnost (tj. že informace nezneužijí).</w:t>
      </w:r>
    </w:p>
    <w:p w14:paraId="01723BDE" w14:textId="77777777" w:rsidR="005C0B41" w:rsidRDefault="00000000">
      <w:pPr>
        <w:pStyle w:val="BodyText"/>
        <w:numPr>
          <w:ilvl w:val="1"/>
          <w:numId w:val="2"/>
        </w:numPr>
        <w:jc w:val="both"/>
      </w:pPr>
      <w:r>
        <w:t>Praxe českých vysokých škol se navíc liší od postupu v jiných členských státech EU, kde k podobným plošným omezením nedochází.</w:t>
      </w:r>
    </w:p>
    <w:p w14:paraId="469414CA" w14:textId="50B66E5D" w:rsidR="00336DCC" w:rsidRDefault="00336DCC" w:rsidP="00336DCC">
      <w:pPr>
        <w:pStyle w:val="BodyText"/>
        <w:numPr>
          <w:ilvl w:val="0"/>
          <w:numId w:val="1"/>
        </w:numPr>
        <w:jc w:val="both"/>
      </w:pPr>
      <w:r w:rsidRPr="00336DCC">
        <w:rPr>
          <w:b/>
          <w:bCs/>
        </w:rPr>
        <w:t>Splnění všech ostatních podmínek přijímacího řízení.</w:t>
      </w:r>
      <w:r w:rsidRPr="00336DCC">
        <w:t xml:space="preserve"> Nad rámec výše uvedených skutečností zdůrazňuji, že jsem </w:t>
      </w:r>
      <w:r w:rsidR="007D693F" w:rsidRPr="007D693F">
        <w:rPr>
          <w:b/>
          <w:bCs/>
          <w:color w:val="00B050"/>
        </w:rPr>
        <w:t>[</w:t>
      </w:r>
      <w:r w:rsidRPr="007D693F">
        <w:rPr>
          <w:b/>
          <w:bCs/>
          <w:color w:val="00B050"/>
        </w:rPr>
        <w:t>splnil/a</w:t>
      </w:r>
      <w:r w:rsidR="007D693F" w:rsidRPr="007D693F">
        <w:rPr>
          <w:b/>
          <w:bCs/>
          <w:color w:val="00B050"/>
        </w:rPr>
        <w:t>]</w:t>
      </w:r>
      <w:r w:rsidRPr="007D693F">
        <w:rPr>
          <w:color w:val="00B050"/>
        </w:rPr>
        <w:t xml:space="preserve"> </w:t>
      </w:r>
      <w:r w:rsidRPr="00336DCC">
        <w:t xml:space="preserve">veškeré ostatní podmínky stanovené pro přijetí ke studiu v daném studijním programu. V rámci přijímacího řízení jsem úspěšně </w:t>
      </w:r>
      <w:r w:rsidRPr="007D693F">
        <w:rPr>
          <w:b/>
          <w:bCs/>
          <w:color w:val="00B050"/>
        </w:rPr>
        <w:t>[např. složil/a přijímací zkoušky, dosáhl/a potřebného počtu bodů pro přijetí, splnil/a veškeré formální náležitosti přihlášky]</w:t>
      </w:r>
      <w:r w:rsidR="007D693F" w:rsidRPr="007D693F">
        <w:t>.</w:t>
      </w:r>
    </w:p>
    <w:p w14:paraId="166F57EB" w14:textId="08BF8BAC" w:rsidR="005C0B41" w:rsidRDefault="00336DCC" w:rsidP="00336DCC">
      <w:pPr>
        <w:pStyle w:val="BodyText"/>
        <w:ind w:left="709"/>
        <w:jc w:val="both"/>
      </w:pPr>
      <w:r w:rsidRPr="00336DCC">
        <w:rPr>
          <w:b/>
          <w:bCs/>
        </w:rPr>
        <w:t>Jediným důvodem mého nepřijetí je tak skutečnost, na kterou poukazuji v bodech 1–3 tohoto odvolání, a sice má státní příslušnost.</w:t>
      </w:r>
      <w:r w:rsidRPr="00336DCC">
        <w:t xml:space="preserve"> Tento postup je v přímém rozporu se zásadou rovného zacházení, neboť z dvou uchazečů, kteří oba splnili kritéria odborná a formální, byl jeden přijat a druhý (já) nikoliv, a to pouze na základě kritéria, které zákon nepřipouští</w:t>
      </w:r>
      <w:r>
        <w:t>.</w:t>
      </w:r>
    </w:p>
    <w:p w14:paraId="517938B2" w14:textId="375E04F3" w:rsidR="005C0B41" w:rsidRDefault="00000000">
      <w:pPr>
        <w:pStyle w:val="BodyText"/>
        <w:jc w:val="both"/>
      </w:pPr>
      <w:r>
        <w:t>Rozhodnutí děkana je tedy založeno na nezákonné podmínce a na nesprávném výkladu mezinárodních sankcí. Tento postup vedl k diskriminačnímu zacházení, které je v příkrém rozporu s právním řádem České republiky.</w:t>
      </w:r>
    </w:p>
    <w:p w14:paraId="3280E22D" w14:textId="77777777" w:rsidR="005C0B41" w:rsidRDefault="00000000">
      <w:pPr>
        <w:pStyle w:val="BodyText"/>
        <w:jc w:val="both"/>
      </w:pPr>
      <w:r>
        <w:t xml:space="preserve">S ohledem na shora uvedené skutečnosti </w:t>
      </w:r>
      <w:r>
        <w:rPr>
          <w:b/>
        </w:rPr>
        <w:t>n a v r h u j i ,</w:t>
      </w:r>
      <w:r>
        <w:t xml:space="preserve"> aby rektor univerzity:</w:t>
      </w:r>
    </w:p>
    <w:p w14:paraId="1571A633" w14:textId="77777777" w:rsidR="005C0B41" w:rsidRDefault="00000000">
      <w:pPr>
        <w:pStyle w:val="BodyText"/>
        <w:numPr>
          <w:ilvl w:val="0"/>
          <w:numId w:val="3"/>
        </w:numPr>
        <w:jc w:val="both"/>
      </w:pPr>
      <w:r>
        <w:rPr>
          <w:b/>
          <w:bCs/>
        </w:rPr>
        <w:t>Zrušil napadené rozhodnutí</w:t>
      </w:r>
      <w:r>
        <w:t xml:space="preserve"> děkana o mém nepřijetí ke studiu pro nezákonnost.</w:t>
      </w:r>
    </w:p>
    <w:p w14:paraId="1274B60F" w14:textId="2321E227" w:rsidR="005C0B41" w:rsidRDefault="00000000" w:rsidP="00336DCC">
      <w:pPr>
        <w:pStyle w:val="BodyText"/>
        <w:numPr>
          <w:ilvl w:val="0"/>
          <w:numId w:val="3"/>
        </w:numPr>
        <w:jc w:val="both"/>
      </w:pPr>
      <w:r>
        <w:t xml:space="preserve">Věc vrátil děkanovi k novému posouzení s pokynem, aby </w:t>
      </w:r>
      <w:r>
        <w:rPr>
          <w:b/>
          <w:bCs/>
        </w:rPr>
        <w:t>byla má žádost přezkoumána v souladu se zákonnými a předem stanovenými podmínkami</w:t>
      </w:r>
      <w:r>
        <w:t xml:space="preserve"> přijímacího řízení, bez ohledu na mou státní příslušnost.</w:t>
      </w:r>
    </w:p>
    <w:p w14:paraId="22791619" w14:textId="015CDE31" w:rsidR="005C0B41" w:rsidRPr="00336DCC" w:rsidRDefault="00000000" w:rsidP="00336DCC">
      <w:pPr>
        <w:pStyle w:val="BodyText"/>
        <w:rPr>
          <w:color w:val="00A933"/>
        </w:rPr>
      </w:pPr>
      <w:r>
        <w:t xml:space="preserve">V </w:t>
      </w:r>
      <w:r>
        <w:rPr>
          <w:color w:val="00A933"/>
        </w:rPr>
        <w:t>[město]</w:t>
      </w:r>
      <w:r>
        <w:t xml:space="preserve"> dne </w:t>
      </w:r>
      <w:r>
        <w:rPr>
          <w:color w:val="00A933"/>
        </w:rPr>
        <w:t>[datum podání odvolání]</w:t>
      </w:r>
      <w:r w:rsidR="00336DCC">
        <w:rPr>
          <w:color w:val="00A933"/>
        </w:rPr>
        <w:t xml:space="preserve">                                                               </w:t>
      </w:r>
      <w:r w:rsidR="00336DCC">
        <w:rPr>
          <w:color w:val="00A933"/>
        </w:rPr>
        <w:t>[Jméno a příjmení]</w:t>
      </w:r>
    </w:p>
    <w:p w14:paraId="0AAC5639" w14:textId="6F9FE19B" w:rsidR="005C0B41" w:rsidRPr="00336DCC" w:rsidRDefault="00000000" w:rsidP="00336DCC">
      <w:pPr>
        <w:pStyle w:val="BodyText"/>
        <w:jc w:val="right"/>
      </w:pPr>
      <w:r>
        <w:t>(vlastnoruční podpis)</w:t>
      </w:r>
    </w:p>
    <w:p w14:paraId="107487A6" w14:textId="77777777" w:rsidR="005C0B41" w:rsidRDefault="00000000">
      <w:pPr>
        <w:pStyle w:val="BodyText"/>
        <w:rPr>
          <w:b/>
          <w:color w:val="000000"/>
        </w:rPr>
      </w:pPr>
      <w:r>
        <w:rPr>
          <w:b/>
          <w:color w:val="000000"/>
        </w:rPr>
        <w:t>Přílohy:</w:t>
      </w:r>
    </w:p>
    <w:p w14:paraId="6184B4F5" w14:textId="77777777" w:rsidR="005C0B41" w:rsidRDefault="00000000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spacing w:line="240" w:lineRule="auto"/>
      </w:pPr>
      <w:r>
        <w:t xml:space="preserve">Kopie rozhodnutí o nepřijetí ke studiu </w:t>
      </w:r>
      <w:r>
        <w:rPr>
          <w:b/>
          <w:bCs/>
          <w:color w:val="000000"/>
        </w:rPr>
        <w:t xml:space="preserve">č. j. </w:t>
      </w:r>
      <w:r>
        <w:rPr>
          <w:b/>
          <w:bCs/>
          <w:color w:val="00A933"/>
        </w:rPr>
        <w:t>[doplňte číslo jednací rozhodnutí]</w:t>
      </w:r>
    </w:p>
    <w:p w14:paraId="3B1F0A0C" w14:textId="77777777" w:rsidR="005C0B41" w:rsidRDefault="00000000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spacing w:line="240" w:lineRule="auto"/>
      </w:pPr>
      <w:r>
        <w:t xml:space="preserve">Kopie Zprávy o šetření Veřejného ochránce práv </w:t>
      </w:r>
      <w:r>
        <w:rPr>
          <w:b/>
          <w:bCs/>
        </w:rPr>
        <w:t>sp. zn. 14540/2022/VOP/LK</w:t>
      </w:r>
    </w:p>
    <w:sectPr w:rsidR="005C0B41" w:rsidSect="00336DCC">
      <w:footerReference w:type="even" r:id="rId7"/>
      <w:footerReference w:type="default" r:id="rId8"/>
      <w:footerReference w:type="first" r:id="rId9"/>
      <w:pgSz w:w="11906" w:h="16838"/>
      <w:pgMar w:top="630" w:right="1196" w:bottom="810" w:left="1170" w:header="0" w:footer="6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6AFC" w14:textId="77777777" w:rsidR="009376E8" w:rsidRDefault="009376E8">
      <w:r>
        <w:separator/>
      </w:r>
    </w:p>
  </w:endnote>
  <w:endnote w:type="continuationSeparator" w:id="0">
    <w:p w14:paraId="621B97B2" w14:textId="77777777" w:rsidR="009376E8" w:rsidRDefault="009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B8A" w14:textId="77777777" w:rsidR="005C0B41" w:rsidRDefault="005C0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3CF9" w14:textId="77777777" w:rsidR="005C0B41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2"/>
  <w:p w14:paraId="059C7940" w14:textId="77777777" w:rsidR="005C0B41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DB96" w14:textId="77777777" w:rsidR="009376E8" w:rsidRDefault="009376E8">
      <w:r>
        <w:separator/>
      </w:r>
    </w:p>
  </w:footnote>
  <w:footnote w:type="continuationSeparator" w:id="0">
    <w:p w14:paraId="751DC04E" w14:textId="77777777" w:rsidR="009376E8" w:rsidRDefault="0093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4CCE"/>
    <w:multiLevelType w:val="multilevel"/>
    <w:tmpl w:val="A5E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2F65529"/>
    <w:multiLevelType w:val="multilevel"/>
    <w:tmpl w:val="ACA0F1D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53120FB5"/>
    <w:multiLevelType w:val="multilevel"/>
    <w:tmpl w:val="3DB228F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5779062F"/>
    <w:multiLevelType w:val="multilevel"/>
    <w:tmpl w:val="DF4E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594E3A"/>
    <w:multiLevelType w:val="multilevel"/>
    <w:tmpl w:val="89B45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9019334">
    <w:abstractNumId w:val="2"/>
  </w:num>
  <w:num w:numId="2" w16cid:durableId="1941641202">
    <w:abstractNumId w:val="0"/>
  </w:num>
  <w:num w:numId="3" w16cid:durableId="777606867">
    <w:abstractNumId w:val="3"/>
  </w:num>
  <w:num w:numId="4" w16cid:durableId="906305312">
    <w:abstractNumId w:val="1"/>
  </w:num>
  <w:num w:numId="5" w16cid:durableId="112500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B41"/>
    <w:rsid w:val="00336DCC"/>
    <w:rsid w:val="005C0B41"/>
    <w:rsid w:val="00607FCB"/>
    <w:rsid w:val="007D693F"/>
    <w:rsid w:val="009376E8"/>
    <w:rsid w:val="00A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6520"/>
  <w15:docId w15:val="{C0AEAB3E-7EF5-4509-9819-FB9C65D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Noto Sans Arabic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umberingSymbols">
    <w:name w:val="Numbering Symbols"/>
    <w:qFormat/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NoSpacing">
    <w:name w:val="No Spacing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HeaderandFooter"/>
  </w:style>
  <w:style w:type="character" w:customStyle="1" w:styleId="BodyTextChar">
    <w:name w:val="Body Text Char"/>
    <w:basedOn w:val="DefaultParagraphFont"/>
    <w:link w:val="BodyText"/>
    <w:rsid w:val="00336DC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Spagetik</dc:creator>
  <cp:lastModifiedBy>Shchetiniuk Kirill (250792)</cp:lastModifiedBy>
  <cp:revision>2</cp:revision>
  <dcterms:created xsi:type="dcterms:W3CDTF">2025-08-02T11:10:00Z</dcterms:created>
  <dcterms:modified xsi:type="dcterms:W3CDTF">2025-08-02T11:10:00Z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2017-01-26T09:22:00Z</dcterms:created>
  <dc:creator>Bachová Jana</dc:creator>
  <dc:description/>
  <dc:language>en-US</dc:language>
  <cp:lastModifiedBy/>
  <cp:lastPrinted>2016-08-31T15:09:00Z</cp:lastPrinted>
  <dcterms:modified xsi:type="dcterms:W3CDTF">2025-07-22T16:24:15Z</dcterms:modified>
  <cp:revision>8</cp:revision>
  <dc:subject/>
  <dc:title/>
</cp:coreProperties>
</file>